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EF" w:rsidRDefault="00C476A8" w:rsidP="00C476A8">
      <w:pPr>
        <w:pStyle w:val="BodyText"/>
        <w:ind w:firstLine="0"/>
        <w:jc w:val="center"/>
        <w:rPr>
          <w:b/>
          <w:u w:val="single"/>
        </w:rPr>
      </w:pPr>
      <w:r w:rsidRPr="00C476A8">
        <w:rPr>
          <w:b/>
          <w:u w:val="single"/>
        </w:rPr>
        <w:t>SWAMPSCOTT HISTORICAL COMMISSION</w:t>
      </w:r>
    </w:p>
    <w:p w:rsidR="00C476A8" w:rsidRDefault="00C476A8" w:rsidP="00C476A8">
      <w:pPr>
        <w:pStyle w:val="BodyText"/>
        <w:ind w:firstLine="0"/>
        <w:jc w:val="center"/>
        <w:rPr>
          <w:b/>
          <w:u w:val="single"/>
        </w:rPr>
      </w:pPr>
      <w:r>
        <w:rPr>
          <w:b/>
          <w:u w:val="single"/>
        </w:rPr>
        <w:t>MEETING MINUTES</w:t>
      </w:r>
    </w:p>
    <w:p w:rsidR="00691C86" w:rsidRDefault="007343B8" w:rsidP="00CF5BFC">
      <w:pPr>
        <w:pStyle w:val="BodyText"/>
        <w:ind w:firstLine="0"/>
        <w:jc w:val="center"/>
      </w:pPr>
      <w:r>
        <w:t>April 7</w:t>
      </w:r>
      <w:r w:rsidR="004859F7">
        <w:t>, 2015</w:t>
      </w:r>
    </w:p>
    <w:p w:rsidR="00CF5BFC" w:rsidRDefault="00691C86" w:rsidP="00CF5BFC">
      <w:pPr>
        <w:pStyle w:val="BodyText"/>
        <w:ind w:firstLine="0"/>
        <w:jc w:val="center"/>
      </w:pPr>
      <w:r>
        <w:t>7:</w:t>
      </w:r>
      <w:r w:rsidR="009D3AE0">
        <w:t>0</w:t>
      </w:r>
      <w:r w:rsidR="00225BAC">
        <w:t>0</w:t>
      </w:r>
      <w:r>
        <w:t xml:space="preserve"> PM</w:t>
      </w:r>
    </w:p>
    <w:p w:rsidR="00CF5BFC" w:rsidRDefault="009D3AE0" w:rsidP="00CF5BFC">
      <w:pPr>
        <w:pStyle w:val="BodyText"/>
        <w:ind w:firstLine="0"/>
        <w:jc w:val="center"/>
      </w:pPr>
      <w:r w:rsidRPr="009D3AE0">
        <w:t xml:space="preserve">22 </w:t>
      </w:r>
      <w:r w:rsidR="00CF5BFC">
        <w:t>Monument Avenue, Swampscott, MA</w:t>
      </w:r>
    </w:p>
    <w:p w:rsidR="009D3AE0" w:rsidRPr="009D3AE0" w:rsidRDefault="00CB7DD7" w:rsidP="00CF5BFC">
      <w:pPr>
        <w:pStyle w:val="BodyText"/>
        <w:ind w:firstLine="0"/>
        <w:jc w:val="center"/>
      </w:pPr>
      <w:r>
        <w:t>2</w:t>
      </w:r>
      <w:r w:rsidRPr="00CB7DD7">
        <w:rPr>
          <w:vertAlign w:val="superscript"/>
        </w:rPr>
        <w:t>nd</w:t>
      </w:r>
      <w:r>
        <w:t xml:space="preserve"> </w:t>
      </w:r>
      <w:r w:rsidR="009D3AE0" w:rsidRPr="009D3AE0">
        <w:t>Floor Conference Room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5508"/>
      </w:tblGrid>
      <w:tr w:rsidR="00DD3E52" w:rsidTr="005D0C02">
        <w:tc>
          <w:tcPr>
            <w:tcW w:w="4068" w:type="dxa"/>
            <w:shd w:val="clear" w:color="auto" w:fill="auto"/>
          </w:tcPr>
          <w:p w:rsidR="00DD3E52" w:rsidRDefault="00DD3E52" w:rsidP="00131C2F">
            <w:pPr>
              <w:pStyle w:val="BodyText"/>
              <w:ind w:firstLine="0"/>
            </w:pPr>
            <w:r w:rsidRPr="00131C2F">
              <w:rPr>
                <w:u w:val="single"/>
              </w:rPr>
              <w:t>MEMBERS PRESENT</w:t>
            </w:r>
            <w:r>
              <w:t>:</w:t>
            </w:r>
          </w:p>
        </w:tc>
        <w:tc>
          <w:tcPr>
            <w:tcW w:w="5508" w:type="dxa"/>
            <w:shd w:val="clear" w:color="auto" w:fill="auto"/>
          </w:tcPr>
          <w:p w:rsidR="00DD3E52" w:rsidRDefault="00DD3E52" w:rsidP="007343B8">
            <w:pPr>
              <w:pStyle w:val="BodyText"/>
              <w:ind w:firstLine="0"/>
            </w:pPr>
            <w:r>
              <w:t>S</w:t>
            </w:r>
            <w:r w:rsidR="009878E8">
              <w:t xml:space="preserve">usan Post Munafo; </w:t>
            </w:r>
            <w:r w:rsidR="007512B9">
              <w:t xml:space="preserve">Justina Oliver; </w:t>
            </w:r>
            <w:r w:rsidR="00357A11">
              <w:t>Sylvia Belkin</w:t>
            </w:r>
            <w:r w:rsidR="00C545F1">
              <w:t>;</w:t>
            </w:r>
            <w:r w:rsidR="00357A11">
              <w:t xml:space="preserve"> Richard Smith;</w:t>
            </w:r>
            <w:r w:rsidR="00C545F1">
              <w:t xml:space="preserve"> </w:t>
            </w:r>
            <w:r>
              <w:t>Jason Mahle</w:t>
            </w:r>
            <w:r w:rsidR="009878E8">
              <w:t>r</w:t>
            </w:r>
            <w:r w:rsidR="004859F7">
              <w:t>;</w:t>
            </w:r>
            <w:r w:rsidR="002B39AF">
              <w:t xml:space="preserve"> </w:t>
            </w:r>
            <w:r w:rsidR="007343B8">
              <w:t>Jean Reardon</w:t>
            </w:r>
          </w:p>
        </w:tc>
      </w:tr>
      <w:tr w:rsidR="00357A11" w:rsidTr="005D0C02">
        <w:tc>
          <w:tcPr>
            <w:tcW w:w="4068" w:type="dxa"/>
            <w:shd w:val="clear" w:color="auto" w:fill="auto"/>
          </w:tcPr>
          <w:p w:rsidR="00357A11" w:rsidRPr="00131C2F" w:rsidRDefault="00357A11" w:rsidP="00131C2F">
            <w:pPr>
              <w:pStyle w:val="BodyText"/>
              <w:ind w:firstLine="0"/>
              <w:rPr>
                <w:u w:val="single"/>
              </w:rPr>
            </w:pPr>
            <w:r>
              <w:rPr>
                <w:u w:val="single"/>
              </w:rPr>
              <w:t>MEMBERS ABSENT</w:t>
            </w:r>
            <w:r w:rsidRPr="00357A11">
              <w:t>:</w:t>
            </w:r>
          </w:p>
        </w:tc>
        <w:tc>
          <w:tcPr>
            <w:tcW w:w="5508" w:type="dxa"/>
            <w:shd w:val="clear" w:color="auto" w:fill="auto"/>
          </w:tcPr>
          <w:p w:rsidR="00357A11" w:rsidRDefault="007343B8" w:rsidP="007512B9">
            <w:pPr>
              <w:pStyle w:val="BodyText"/>
              <w:ind w:firstLine="0"/>
            </w:pPr>
            <w:r>
              <w:t>None.</w:t>
            </w:r>
          </w:p>
        </w:tc>
      </w:tr>
      <w:tr w:rsidR="00DD3E52" w:rsidTr="005D0C02">
        <w:tc>
          <w:tcPr>
            <w:tcW w:w="4068" w:type="dxa"/>
            <w:shd w:val="clear" w:color="auto" w:fill="auto"/>
          </w:tcPr>
          <w:p w:rsidR="00DD3E52" w:rsidRDefault="00DD3E52" w:rsidP="00131C2F">
            <w:pPr>
              <w:pStyle w:val="BodyText"/>
              <w:ind w:firstLine="0"/>
            </w:pPr>
            <w:r w:rsidRPr="00131C2F">
              <w:rPr>
                <w:u w:val="single"/>
              </w:rPr>
              <w:t>OTHERS PRESENT</w:t>
            </w:r>
            <w:r w:rsidRPr="00C476A8">
              <w:t>:</w:t>
            </w:r>
          </w:p>
        </w:tc>
        <w:tc>
          <w:tcPr>
            <w:tcW w:w="5508" w:type="dxa"/>
            <w:shd w:val="clear" w:color="auto" w:fill="auto"/>
          </w:tcPr>
          <w:p w:rsidR="00DD3E52" w:rsidRDefault="007343B8" w:rsidP="007343B8">
            <w:pPr>
              <w:pStyle w:val="BodyText"/>
              <w:ind w:firstLine="0"/>
            </w:pPr>
            <w:r>
              <w:t xml:space="preserve">Deb Bogardus </w:t>
            </w:r>
          </w:p>
        </w:tc>
      </w:tr>
      <w:tr w:rsidR="00DD3E52" w:rsidTr="005D0C02">
        <w:tc>
          <w:tcPr>
            <w:tcW w:w="4068" w:type="dxa"/>
            <w:shd w:val="clear" w:color="auto" w:fill="auto"/>
          </w:tcPr>
          <w:p w:rsidR="00DD3E52" w:rsidRPr="00131C2F" w:rsidRDefault="00DD3E52" w:rsidP="00131C2F">
            <w:pPr>
              <w:pStyle w:val="BodyText"/>
              <w:spacing w:after="0"/>
              <w:ind w:left="2880" w:hanging="2880"/>
              <w:rPr>
                <w:u w:val="single"/>
              </w:rPr>
            </w:pPr>
            <w:r w:rsidRPr="00131C2F">
              <w:rPr>
                <w:u w:val="single"/>
              </w:rPr>
              <w:t xml:space="preserve">MEETING CALLED TO </w:t>
            </w:r>
          </w:p>
          <w:p w:rsidR="00DD3E52" w:rsidRDefault="00DD3E52" w:rsidP="00131C2F">
            <w:pPr>
              <w:pStyle w:val="BodyText"/>
              <w:ind w:firstLine="0"/>
            </w:pPr>
            <w:r w:rsidRPr="00131C2F">
              <w:rPr>
                <w:u w:val="single"/>
              </w:rPr>
              <w:t>ORDER</w:t>
            </w:r>
            <w:r>
              <w:t>:</w:t>
            </w:r>
          </w:p>
        </w:tc>
        <w:tc>
          <w:tcPr>
            <w:tcW w:w="5508" w:type="dxa"/>
            <w:shd w:val="clear" w:color="auto" w:fill="auto"/>
          </w:tcPr>
          <w:p w:rsidR="00DD3E52" w:rsidRDefault="00DD3E52" w:rsidP="007343B8">
            <w:pPr>
              <w:pStyle w:val="BodyText"/>
              <w:ind w:firstLine="0"/>
            </w:pPr>
            <w:r>
              <w:t>7:</w:t>
            </w:r>
            <w:r w:rsidR="00351185">
              <w:t>0</w:t>
            </w:r>
            <w:r w:rsidR="007343B8">
              <w:t>5</w:t>
            </w:r>
            <w:r>
              <w:t xml:space="preserve"> PM</w:t>
            </w:r>
          </w:p>
        </w:tc>
      </w:tr>
      <w:tr w:rsidR="00C545F1" w:rsidTr="005D0C02">
        <w:tc>
          <w:tcPr>
            <w:tcW w:w="4068" w:type="dxa"/>
            <w:shd w:val="clear" w:color="auto" w:fill="auto"/>
          </w:tcPr>
          <w:p w:rsidR="00C545F1" w:rsidRPr="00131C2F" w:rsidRDefault="00C545F1" w:rsidP="00131C2F">
            <w:pPr>
              <w:pStyle w:val="BodyText"/>
              <w:spacing w:after="0"/>
              <w:ind w:left="2880" w:hanging="2880"/>
              <w:rPr>
                <w:u w:val="single"/>
              </w:rPr>
            </w:pPr>
            <w:r>
              <w:rPr>
                <w:u w:val="single"/>
              </w:rPr>
              <w:t>MINUTES</w:t>
            </w:r>
            <w:r w:rsidRPr="00351185">
              <w:t>:</w:t>
            </w:r>
          </w:p>
        </w:tc>
        <w:tc>
          <w:tcPr>
            <w:tcW w:w="5508" w:type="dxa"/>
            <w:shd w:val="clear" w:color="auto" w:fill="auto"/>
          </w:tcPr>
          <w:p w:rsidR="00C545F1" w:rsidRDefault="004859F7" w:rsidP="00FF5BD6">
            <w:pPr>
              <w:pStyle w:val="BodyText"/>
              <w:ind w:firstLine="0"/>
            </w:pPr>
            <w:r>
              <w:t xml:space="preserve">Minutes for the Commission’s </w:t>
            </w:r>
            <w:r w:rsidR="007343B8">
              <w:t xml:space="preserve">March </w:t>
            </w:r>
            <w:r w:rsidR="00FF5BD6">
              <w:t>24</w:t>
            </w:r>
            <w:r w:rsidR="007343B8">
              <w:t xml:space="preserve">, 2015 </w:t>
            </w:r>
            <w:r>
              <w:t>meeting</w:t>
            </w:r>
            <w:r w:rsidR="007343B8">
              <w:t>s</w:t>
            </w:r>
            <w:r>
              <w:t xml:space="preserve"> </w:t>
            </w:r>
            <w:r w:rsidR="007343B8">
              <w:t>were approved unanimously after a motion from Sylvia, as seconded by Richard</w:t>
            </w:r>
            <w:r>
              <w:t>.</w:t>
            </w:r>
            <w:r w:rsidR="007343B8">
              <w:t xml:space="preserve"> (The Commission’s February meeting lacked a quorum, and no minutes were taken). </w:t>
            </w:r>
            <w:r>
              <w:t xml:space="preserve"> </w:t>
            </w:r>
          </w:p>
        </w:tc>
      </w:tr>
      <w:tr w:rsidR="00C545F1" w:rsidTr="005D0C02">
        <w:tc>
          <w:tcPr>
            <w:tcW w:w="4068" w:type="dxa"/>
            <w:shd w:val="clear" w:color="auto" w:fill="auto"/>
          </w:tcPr>
          <w:p w:rsidR="00C545F1" w:rsidRDefault="00C545F1" w:rsidP="00131C2F">
            <w:pPr>
              <w:pStyle w:val="BodyText"/>
              <w:spacing w:after="0"/>
              <w:ind w:left="2880" w:hanging="2880"/>
              <w:rPr>
                <w:u w:val="single"/>
              </w:rPr>
            </w:pPr>
            <w:r>
              <w:rPr>
                <w:u w:val="single"/>
              </w:rPr>
              <w:t>TREASURER’S REPORT</w:t>
            </w:r>
            <w:r w:rsidRPr="00351185">
              <w:t>:</w:t>
            </w:r>
          </w:p>
        </w:tc>
        <w:tc>
          <w:tcPr>
            <w:tcW w:w="5508" w:type="dxa"/>
            <w:shd w:val="clear" w:color="auto" w:fill="auto"/>
          </w:tcPr>
          <w:p w:rsidR="00C545F1" w:rsidRPr="00C545F1" w:rsidRDefault="004859F7" w:rsidP="004859F7">
            <w:pPr>
              <w:pStyle w:val="BodyText"/>
              <w:ind w:firstLine="0"/>
            </w:pPr>
            <w:r>
              <w:t>Jean</w:t>
            </w:r>
            <w:r w:rsidR="007512B9">
              <w:t xml:space="preserve"> reported that the Commission’s funds are currently </w:t>
            </w:r>
            <w:r w:rsidR="00C545F1">
              <w:t>$</w:t>
            </w:r>
            <w:r>
              <w:t>909.22</w:t>
            </w:r>
            <w:r w:rsidR="00C545F1">
              <w:t>.</w:t>
            </w:r>
          </w:p>
        </w:tc>
      </w:tr>
      <w:tr w:rsidR="004859F7" w:rsidTr="005D0C02">
        <w:tc>
          <w:tcPr>
            <w:tcW w:w="4068" w:type="dxa"/>
            <w:shd w:val="clear" w:color="auto" w:fill="auto"/>
          </w:tcPr>
          <w:p w:rsidR="004859F7" w:rsidRDefault="007343B8" w:rsidP="00131C2F">
            <w:pPr>
              <w:pStyle w:val="BodyText"/>
              <w:spacing w:after="0"/>
              <w:ind w:left="2880" w:hanging="2880"/>
              <w:rPr>
                <w:u w:val="single"/>
              </w:rPr>
            </w:pPr>
            <w:r>
              <w:rPr>
                <w:u w:val="single"/>
              </w:rPr>
              <w:t>ANDREW’S CHAPEL</w:t>
            </w:r>
            <w:r w:rsidR="004859F7" w:rsidRPr="00080D89">
              <w:t>:</w:t>
            </w:r>
          </w:p>
          <w:p w:rsidR="004859F7" w:rsidRDefault="004859F7" w:rsidP="00131C2F">
            <w:pPr>
              <w:pStyle w:val="BodyText"/>
              <w:spacing w:after="0"/>
              <w:ind w:left="2880" w:hanging="2880"/>
              <w:rPr>
                <w:u w:val="single"/>
              </w:rPr>
            </w:pPr>
          </w:p>
        </w:tc>
        <w:tc>
          <w:tcPr>
            <w:tcW w:w="5508" w:type="dxa"/>
            <w:shd w:val="clear" w:color="auto" w:fill="auto"/>
          </w:tcPr>
          <w:p w:rsidR="004859F7" w:rsidRDefault="007343B8" w:rsidP="004859F7">
            <w:pPr>
              <w:pStyle w:val="BodyText"/>
              <w:ind w:firstLine="0"/>
            </w:pPr>
            <w:r>
              <w:t xml:space="preserve">Deb Bogardus </w:t>
            </w:r>
            <w:r w:rsidRPr="007343B8">
              <w:t xml:space="preserve">provided a status update to the Commission with respect to the current state of the ongoing Andrew’s Chapel renovations and repairs, and discussed current private finding and grant efforts. The Commission discussed various ways to support these efforts. </w:t>
            </w:r>
          </w:p>
        </w:tc>
      </w:tr>
      <w:tr w:rsidR="00080D89" w:rsidTr="005D0C02">
        <w:tc>
          <w:tcPr>
            <w:tcW w:w="4068" w:type="dxa"/>
            <w:shd w:val="clear" w:color="auto" w:fill="auto"/>
          </w:tcPr>
          <w:p w:rsidR="00080D89" w:rsidRDefault="00080D89" w:rsidP="00131C2F">
            <w:pPr>
              <w:pStyle w:val="BodyText"/>
              <w:spacing w:after="0"/>
              <w:ind w:left="2880" w:hanging="2880"/>
              <w:rPr>
                <w:u w:val="single"/>
              </w:rPr>
            </w:pPr>
            <w:r>
              <w:rPr>
                <w:u w:val="single"/>
              </w:rPr>
              <w:t>FORMER POLICE STATION</w:t>
            </w:r>
            <w:r w:rsidRPr="00080D89">
              <w:t>:</w:t>
            </w:r>
          </w:p>
        </w:tc>
        <w:tc>
          <w:tcPr>
            <w:tcW w:w="5508" w:type="dxa"/>
            <w:shd w:val="clear" w:color="auto" w:fill="auto"/>
          </w:tcPr>
          <w:p w:rsidR="00080D89" w:rsidRDefault="00080D89" w:rsidP="007343B8">
            <w:pPr>
              <w:pStyle w:val="BodyText"/>
              <w:ind w:firstLine="0"/>
            </w:pPr>
            <w:r>
              <w:t xml:space="preserve">The Commission discussed the </w:t>
            </w:r>
            <w:r w:rsidR="007343B8">
              <w:t xml:space="preserve">current status of its move </w:t>
            </w:r>
            <w:r>
              <w:t xml:space="preserve">from Town Hall to the former police station. </w:t>
            </w:r>
            <w:r w:rsidR="007343B8">
              <w:t xml:space="preserve">The Commission will seek to obtain a table and chairs so that Commission meetings may be held in its new office space. </w:t>
            </w:r>
          </w:p>
        </w:tc>
      </w:tr>
      <w:tr w:rsidR="00080D89" w:rsidTr="005D0C02">
        <w:tc>
          <w:tcPr>
            <w:tcW w:w="4068" w:type="dxa"/>
            <w:shd w:val="clear" w:color="auto" w:fill="auto"/>
          </w:tcPr>
          <w:p w:rsidR="00080D89" w:rsidRPr="00080D89" w:rsidRDefault="00080D89" w:rsidP="00131C2F">
            <w:pPr>
              <w:pStyle w:val="BodyText"/>
              <w:spacing w:after="0"/>
              <w:ind w:left="2880" w:hanging="2880"/>
            </w:pPr>
            <w:r>
              <w:rPr>
                <w:u w:val="single"/>
              </w:rPr>
              <w:t>PRESERVATION GRANT UPDATE</w:t>
            </w:r>
            <w:r>
              <w:t>:</w:t>
            </w:r>
          </w:p>
        </w:tc>
        <w:tc>
          <w:tcPr>
            <w:tcW w:w="5508" w:type="dxa"/>
            <w:shd w:val="clear" w:color="auto" w:fill="auto"/>
          </w:tcPr>
          <w:p w:rsidR="00080D89" w:rsidRDefault="007343B8" w:rsidP="00080D89">
            <w:pPr>
              <w:pStyle w:val="BodyText"/>
              <w:ind w:firstLine="0"/>
            </w:pPr>
            <w:r>
              <w:t xml:space="preserve">Sylvia reported that the Commission was awarded a $10,000 matching grant from the Massachusetts Historical Commission. </w:t>
            </w:r>
            <w:r w:rsidRPr="007343B8">
              <w:t xml:space="preserve">The money will be used to hire a preservation consultant to look at buildings </w:t>
            </w:r>
            <w:r w:rsidRPr="007343B8">
              <w:lastRenderedPageBreak/>
              <w:t>along the Humphrey Street corridor and Little's Point</w:t>
            </w:r>
            <w:r>
              <w:t>.</w:t>
            </w:r>
          </w:p>
        </w:tc>
      </w:tr>
      <w:tr w:rsidR="00080D89" w:rsidTr="005D0C02">
        <w:tc>
          <w:tcPr>
            <w:tcW w:w="4068" w:type="dxa"/>
            <w:shd w:val="clear" w:color="auto" w:fill="auto"/>
          </w:tcPr>
          <w:p w:rsidR="00080D89" w:rsidRDefault="00080D89" w:rsidP="00131C2F">
            <w:pPr>
              <w:pStyle w:val="BodyText"/>
              <w:spacing w:after="0"/>
              <w:ind w:left="2880" w:hanging="2880"/>
              <w:rPr>
                <w:u w:val="single"/>
              </w:rPr>
            </w:pPr>
            <w:r>
              <w:rPr>
                <w:u w:val="single"/>
              </w:rPr>
              <w:lastRenderedPageBreak/>
              <w:t>BUILDING REPORT</w:t>
            </w:r>
            <w:r w:rsidRPr="00080D89">
              <w:t>:</w:t>
            </w:r>
          </w:p>
        </w:tc>
        <w:tc>
          <w:tcPr>
            <w:tcW w:w="5508" w:type="dxa"/>
            <w:shd w:val="clear" w:color="auto" w:fill="auto"/>
          </w:tcPr>
          <w:p w:rsidR="00080D89" w:rsidRDefault="00080D89" w:rsidP="004859F7">
            <w:pPr>
              <w:pStyle w:val="BodyText"/>
              <w:ind w:firstLine="0"/>
            </w:pPr>
            <w:r w:rsidRPr="00080D89">
              <w:rPr>
                <w:u w:val="single"/>
              </w:rPr>
              <w:t>Fish House</w:t>
            </w:r>
            <w:r>
              <w:t xml:space="preserve">: Richard and Susan </w:t>
            </w:r>
            <w:r w:rsidR="007343B8">
              <w:t xml:space="preserve">met with Gino </w:t>
            </w:r>
            <w:r>
              <w:t xml:space="preserve">to review the budget </w:t>
            </w:r>
            <w:r w:rsidR="007343B8">
              <w:t xml:space="preserve">and scope </w:t>
            </w:r>
            <w:r>
              <w:t xml:space="preserve">for anticipated repairs to the fish house. </w:t>
            </w:r>
          </w:p>
          <w:p w:rsidR="00080D89" w:rsidRDefault="00080D89" w:rsidP="00E36BBD">
            <w:pPr>
              <w:pStyle w:val="BodyText"/>
              <w:ind w:firstLine="0"/>
            </w:pPr>
            <w:r w:rsidRPr="00E36BBD">
              <w:rPr>
                <w:u w:val="single"/>
              </w:rPr>
              <w:t>Red Rock</w:t>
            </w:r>
            <w:r>
              <w:t>:</w:t>
            </w:r>
            <w:r w:rsidR="00E36BBD">
              <w:t xml:space="preserve"> The Commis</w:t>
            </w:r>
            <w:r w:rsidR="007343B8">
              <w:t xml:space="preserve">sion discussed the current status of construction work at Red Rock. </w:t>
            </w:r>
          </w:p>
          <w:p w:rsidR="00E36BBD" w:rsidRDefault="00E36BBD" w:rsidP="00E36BBD">
            <w:pPr>
              <w:pStyle w:val="BodyText"/>
              <w:ind w:firstLine="0"/>
            </w:pPr>
            <w:r w:rsidRPr="00E36BBD">
              <w:rPr>
                <w:u w:val="single"/>
              </w:rPr>
              <w:t>Train Depot</w:t>
            </w:r>
            <w:r>
              <w:t xml:space="preserve">: The Commission  discussed the current status of the Town’s potential purchase of the Train Station. </w:t>
            </w:r>
          </w:p>
        </w:tc>
      </w:tr>
      <w:tr w:rsidR="007512B9" w:rsidTr="005D0C02">
        <w:tc>
          <w:tcPr>
            <w:tcW w:w="4068" w:type="dxa"/>
            <w:shd w:val="clear" w:color="auto" w:fill="auto"/>
          </w:tcPr>
          <w:p w:rsidR="00FF5BD6" w:rsidRDefault="00FF5BD6" w:rsidP="00131C2F">
            <w:pPr>
              <w:pStyle w:val="BodyText"/>
              <w:spacing w:after="0"/>
              <w:ind w:left="2880" w:hanging="2880"/>
              <w:rPr>
                <w:u w:val="single"/>
              </w:rPr>
            </w:pPr>
            <w:r>
              <w:rPr>
                <w:u w:val="single"/>
              </w:rPr>
              <w:t>REVIEW DRAFT RULES AND</w:t>
            </w:r>
          </w:p>
          <w:p w:rsidR="007512B9" w:rsidRDefault="00FF5BD6" w:rsidP="00131C2F">
            <w:pPr>
              <w:pStyle w:val="BodyText"/>
              <w:spacing w:after="0"/>
              <w:ind w:left="2880" w:hanging="2880"/>
              <w:rPr>
                <w:u w:val="single"/>
              </w:rPr>
            </w:pPr>
            <w:r>
              <w:rPr>
                <w:u w:val="single"/>
              </w:rPr>
              <w:t>REGULATIONS</w:t>
            </w:r>
            <w:r w:rsidR="007512B9" w:rsidRPr="007512B9">
              <w:t>:</w:t>
            </w:r>
          </w:p>
          <w:p w:rsidR="007512B9" w:rsidRDefault="007512B9" w:rsidP="00131C2F">
            <w:pPr>
              <w:pStyle w:val="BodyText"/>
              <w:spacing w:after="0"/>
              <w:ind w:left="2880" w:hanging="2880"/>
              <w:rPr>
                <w:u w:val="single"/>
              </w:rPr>
            </w:pPr>
          </w:p>
        </w:tc>
        <w:tc>
          <w:tcPr>
            <w:tcW w:w="5508" w:type="dxa"/>
            <w:shd w:val="clear" w:color="auto" w:fill="auto"/>
          </w:tcPr>
          <w:p w:rsidR="00700C0A" w:rsidRPr="00C545F1" w:rsidRDefault="00FF5BD6" w:rsidP="00E36BBD">
            <w:pPr>
              <w:pStyle w:val="BodyText"/>
              <w:ind w:firstLine="0"/>
            </w:pPr>
            <w:r>
              <w:t xml:space="preserve">Jason presented a draft set of administrative rules and regulations to govern the operation of the Commission, including (but not limited to) the Historical Preservation Bylaw process. The Commission discussed and debated the proposed rules and regulations. </w:t>
            </w:r>
          </w:p>
        </w:tc>
      </w:tr>
      <w:tr w:rsidR="00DD3E52" w:rsidTr="005D0C02">
        <w:tc>
          <w:tcPr>
            <w:tcW w:w="4068" w:type="dxa"/>
            <w:shd w:val="clear" w:color="auto" w:fill="auto"/>
          </w:tcPr>
          <w:p w:rsidR="00DD3E52" w:rsidRDefault="000A263D" w:rsidP="00131C2F">
            <w:pPr>
              <w:pStyle w:val="BodyText"/>
              <w:ind w:firstLine="0"/>
            </w:pPr>
            <w:r>
              <w:rPr>
                <w:u w:val="single"/>
              </w:rPr>
              <w:t>NEXT MEETING</w:t>
            </w:r>
            <w:r w:rsidR="008373A7">
              <w:rPr>
                <w:u w:val="single"/>
              </w:rPr>
              <w:t>:</w:t>
            </w:r>
          </w:p>
        </w:tc>
        <w:tc>
          <w:tcPr>
            <w:tcW w:w="5508" w:type="dxa"/>
            <w:shd w:val="clear" w:color="auto" w:fill="auto"/>
          </w:tcPr>
          <w:p w:rsidR="00B770E2" w:rsidRDefault="007343B8" w:rsidP="005E244E">
            <w:pPr>
              <w:pStyle w:val="BodyText"/>
              <w:ind w:firstLine="0"/>
            </w:pPr>
            <w:r>
              <w:t>May 12</w:t>
            </w:r>
            <w:r w:rsidR="004859F7">
              <w:t>, 2015</w:t>
            </w:r>
            <w:r w:rsidR="00625DBA">
              <w:t xml:space="preserve"> </w:t>
            </w:r>
            <w:r w:rsidR="00E90833">
              <w:t xml:space="preserve"> </w:t>
            </w:r>
          </w:p>
        </w:tc>
      </w:tr>
      <w:tr w:rsidR="00924FCF" w:rsidTr="005D0C02">
        <w:tc>
          <w:tcPr>
            <w:tcW w:w="4068" w:type="dxa"/>
            <w:shd w:val="clear" w:color="auto" w:fill="auto"/>
          </w:tcPr>
          <w:p w:rsidR="00924FCF" w:rsidRPr="00131C2F" w:rsidRDefault="00924FCF" w:rsidP="00131C2F">
            <w:pPr>
              <w:pStyle w:val="BodyText"/>
              <w:ind w:firstLine="0"/>
              <w:rPr>
                <w:u w:val="single"/>
              </w:rPr>
            </w:pPr>
            <w:r w:rsidRPr="00131C2F">
              <w:rPr>
                <w:u w:val="single"/>
              </w:rPr>
              <w:t>ADJOURNMENT:</w:t>
            </w:r>
          </w:p>
        </w:tc>
        <w:tc>
          <w:tcPr>
            <w:tcW w:w="5508" w:type="dxa"/>
            <w:shd w:val="clear" w:color="auto" w:fill="auto"/>
          </w:tcPr>
          <w:p w:rsidR="00924FCF" w:rsidRDefault="007343B8" w:rsidP="007343B8">
            <w:pPr>
              <w:pStyle w:val="BodyText"/>
              <w:ind w:firstLine="0"/>
            </w:pPr>
            <w:r>
              <w:t>9:00</w:t>
            </w:r>
            <w:r w:rsidR="00924FCF">
              <w:t xml:space="preserve"> PM</w:t>
            </w:r>
          </w:p>
        </w:tc>
      </w:tr>
    </w:tbl>
    <w:p w:rsidR="00DD3E52" w:rsidRDefault="00DD3E52" w:rsidP="00621F98">
      <w:pPr>
        <w:pStyle w:val="BodyText"/>
        <w:spacing w:after="0"/>
        <w:ind w:left="2880" w:hanging="2880"/>
      </w:pPr>
    </w:p>
    <w:p w:rsidR="00700C0A" w:rsidRDefault="00700C0A" w:rsidP="00621F98">
      <w:pPr>
        <w:pStyle w:val="BodyText"/>
        <w:spacing w:after="0"/>
        <w:ind w:left="2880" w:hanging="2880"/>
      </w:pPr>
      <w:r>
        <w:t>Respectfully submitted,</w:t>
      </w:r>
    </w:p>
    <w:p w:rsidR="00700C0A" w:rsidRDefault="00700C0A" w:rsidP="00621F98">
      <w:pPr>
        <w:pStyle w:val="BodyText"/>
        <w:spacing w:after="0"/>
        <w:ind w:left="2880" w:hanging="2880"/>
      </w:pPr>
    </w:p>
    <w:p w:rsidR="00700C0A" w:rsidRDefault="00700C0A" w:rsidP="00621F98">
      <w:pPr>
        <w:pStyle w:val="BodyText"/>
        <w:spacing w:after="0"/>
        <w:ind w:left="2880" w:hanging="2880"/>
      </w:pPr>
      <w:r>
        <w:t>Jason A. Mahler</w:t>
      </w:r>
    </w:p>
    <w:p w:rsidR="00700C0A" w:rsidRDefault="00700C0A" w:rsidP="00621F98">
      <w:pPr>
        <w:pStyle w:val="BodyText"/>
        <w:spacing w:after="0"/>
        <w:ind w:left="2880" w:hanging="2880"/>
      </w:pPr>
      <w:r>
        <w:t>Secretary</w:t>
      </w:r>
    </w:p>
    <w:sectPr w:rsidR="00700C0A" w:rsidSect="001439AD">
      <w:foot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174" w:rsidRDefault="00AD6174" w:rsidP="00A36748">
      <w:r>
        <w:separator/>
      </w:r>
    </w:p>
  </w:endnote>
  <w:endnote w:type="continuationSeparator" w:id="0">
    <w:p w:rsidR="00AD6174" w:rsidRDefault="00AD6174" w:rsidP="00A36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8" w:rsidRDefault="00A36748">
    <w:pPr>
      <w:pStyle w:val="Footer"/>
    </w:pPr>
  </w:p>
  <w:p w:rsidR="00A36748" w:rsidRDefault="00A36748" w:rsidP="00AE5789">
    <w:pPr>
      <w:pStyle w:val="Footer"/>
    </w:pPr>
    <w:fldSimple w:instr=" DOCPROPERTY &quot;SWDocID&quot;  \* MERGEFORMAT ">
      <w:r w:rsidR="00A27345" w:rsidRPr="00A27345">
        <w:rPr>
          <w:sz w:val="16"/>
        </w:rPr>
        <w:t>ME1 20342675v.1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8" w:rsidRDefault="00A36748">
    <w:pPr>
      <w:pStyle w:val="Footer"/>
    </w:pPr>
  </w:p>
  <w:p w:rsidR="00A36748" w:rsidRDefault="00A36748" w:rsidP="00AE5789">
    <w:pPr>
      <w:pStyle w:val="Footer"/>
    </w:pPr>
    <w:fldSimple w:instr=" DOCPROPERTY &quot;SWDocID&quot;  \* MERGEFORMAT ">
      <w:r w:rsidR="00A27345" w:rsidRPr="00A27345">
        <w:rPr>
          <w:sz w:val="16"/>
        </w:rPr>
        <w:t>ME1 20342675v.1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174" w:rsidRDefault="00AD6174" w:rsidP="00A36748">
      <w:r>
        <w:separator/>
      </w:r>
    </w:p>
  </w:footnote>
  <w:footnote w:type="continuationSeparator" w:id="0">
    <w:p w:rsidR="00AD6174" w:rsidRDefault="00AD6174" w:rsidP="00A36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62F"/>
    <w:multiLevelType w:val="hybridMultilevel"/>
    <w:tmpl w:val="881AA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B1587"/>
    <w:multiLevelType w:val="hybridMultilevel"/>
    <w:tmpl w:val="610A2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9D0F60"/>
    <w:multiLevelType w:val="hybridMultilevel"/>
    <w:tmpl w:val="CFF23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223247"/>
    <w:multiLevelType w:val="hybridMultilevel"/>
    <w:tmpl w:val="E182B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210BF4"/>
    <w:multiLevelType w:val="hybridMultilevel"/>
    <w:tmpl w:val="603C5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CF0ED7"/>
    <w:multiLevelType w:val="hybridMultilevel"/>
    <w:tmpl w:val="A3324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proofState w:grammar="clean"/>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docVars>
    <w:docVar w:name="SWDocIDLayout" w:val="10000"/>
    <w:docVar w:name="SWDocIDLocation" w:val="1"/>
  </w:docVars>
  <w:rsids>
    <w:rsidRoot w:val="00C476A8"/>
    <w:rsid w:val="00012074"/>
    <w:rsid w:val="00014E13"/>
    <w:rsid w:val="00043AC8"/>
    <w:rsid w:val="00046369"/>
    <w:rsid w:val="00051CB9"/>
    <w:rsid w:val="00055AC4"/>
    <w:rsid w:val="00075591"/>
    <w:rsid w:val="00080D89"/>
    <w:rsid w:val="000A263D"/>
    <w:rsid w:val="000A3246"/>
    <w:rsid w:val="000A7020"/>
    <w:rsid w:val="000B3F76"/>
    <w:rsid w:val="000D5760"/>
    <w:rsid w:val="000E0B66"/>
    <w:rsid w:val="0011144F"/>
    <w:rsid w:val="00131C2F"/>
    <w:rsid w:val="001439AD"/>
    <w:rsid w:val="00160DF6"/>
    <w:rsid w:val="001626E8"/>
    <w:rsid w:val="00191526"/>
    <w:rsid w:val="001B5A5F"/>
    <w:rsid w:val="001C0414"/>
    <w:rsid w:val="001E747C"/>
    <w:rsid w:val="001F4453"/>
    <w:rsid w:val="00222373"/>
    <w:rsid w:val="0022401D"/>
    <w:rsid w:val="00225BAC"/>
    <w:rsid w:val="00243DBC"/>
    <w:rsid w:val="0025394F"/>
    <w:rsid w:val="00276572"/>
    <w:rsid w:val="00281B89"/>
    <w:rsid w:val="002933F1"/>
    <w:rsid w:val="002B39AF"/>
    <w:rsid w:val="002D03C8"/>
    <w:rsid w:val="002E7251"/>
    <w:rsid w:val="00302065"/>
    <w:rsid w:val="0030695F"/>
    <w:rsid w:val="00316E36"/>
    <w:rsid w:val="003245C5"/>
    <w:rsid w:val="00325B02"/>
    <w:rsid w:val="00351185"/>
    <w:rsid w:val="003516D0"/>
    <w:rsid w:val="003537DB"/>
    <w:rsid w:val="00356F41"/>
    <w:rsid w:val="00357A11"/>
    <w:rsid w:val="0037336C"/>
    <w:rsid w:val="003734F4"/>
    <w:rsid w:val="00381774"/>
    <w:rsid w:val="003A4338"/>
    <w:rsid w:val="003B1F5B"/>
    <w:rsid w:val="003B7101"/>
    <w:rsid w:val="003B7E4E"/>
    <w:rsid w:val="003E01DB"/>
    <w:rsid w:val="003E08F3"/>
    <w:rsid w:val="00443BE2"/>
    <w:rsid w:val="004632D4"/>
    <w:rsid w:val="0047233D"/>
    <w:rsid w:val="004859F7"/>
    <w:rsid w:val="00495807"/>
    <w:rsid w:val="004C1113"/>
    <w:rsid w:val="004C3FD3"/>
    <w:rsid w:val="004E0C81"/>
    <w:rsid w:val="004E1A0D"/>
    <w:rsid w:val="005177ED"/>
    <w:rsid w:val="0052403D"/>
    <w:rsid w:val="00524E12"/>
    <w:rsid w:val="00541FBD"/>
    <w:rsid w:val="0054578E"/>
    <w:rsid w:val="00545964"/>
    <w:rsid w:val="00575390"/>
    <w:rsid w:val="00592298"/>
    <w:rsid w:val="005C5B99"/>
    <w:rsid w:val="005D0C02"/>
    <w:rsid w:val="005E1DFA"/>
    <w:rsid w:val="005E244E"/>
    <w:rsid w:val="005F0E6B"/>
    <w:rsid w:val="005F44C5"/>
    <w:rsid w:val="0060063F"/>
    <w:rsid w:val="00621F98"/>
    <w:rsid w:val="00625DBA"/>
    <w:rsid w:val="00636A21"/>
    <w:rsid w:val="00651E22"/>
    <w:rsid w:val="00691C86"/>
    <w:rsid w:val="006B1892"/>
    <w:rsid w:val="006B3016"/>
    <w:rsid w:val="006B39D3"/>
    <w:rsid w:val="007002DA"/>
    <w:rsid w:val="00700C0A"/>
    <w:rsid w:val="00713B93"/>
    <w:rsid w:val="007343B8"/>
    <w:rsid w:val="007343D0"/>
    <w:rsid w:val="007512B9"/>
    <w:rsid w:val="007754B2"/>
    <w:rsid w:val="00784EC2"/>
    <w:rsid w:val="007A0B26"/>
    <w:rsid w:val="007A1937"/>
    <w:rsid w:val="007A5DDE"/>
    <w:rsid w:val="007C420D"/>
    <w:rsid w:val="007C5559"/>
    <w:rsid w:val="007D0FA7"/>
    <w:rsid w:val="007D4F3D"/>
    <w:rsid w:val="007E4876"/>
    <w:rsid w:val="0080119C"/>
    <w:rsid w:val="00801EC3"/>
    <w:rsid w:val="00801F1F"/>
    <w:rsid w:val="00816D30"/>
    <w:rsid w:val="00823D7C"/>
    <w:rsid w:val="008302C3"/>
    <w:rsid w:val="008373A7"/>
    <w:rsid w:val="00847B1F"/>
    <w:rsid w:val="00861733"/>
    <w:rsid w:val="00875B90"/>
    <w:rsid w:val="008C1B7B"/>
    <w:rsid w:val="008D0AB7"/>
    <w:rsid w:val="008E0A64"/>
    <w:rsid w:val="008E27AE"/>
    <w:rsid w:val="008E49AA"/>
    <w:rsid w:val="008F1B4D"/>
    <w:rsid w:val="00907F2B"/>
    <w:rsid w:val="00924FCF"/>
    <w:rsid w:val="00932295"/>
    <w:rsid w:val="00956317"/>
    <w:rsid w:val="00962E00"/>
    <w:rsid w:val="00966C98"/>
    <w:rsid w:val="00967928"/>
    <w:rsid w:val="00974C28"/>
    <w:rsid w:val="009878E8"/>
    <w:rsid w:val="00992BCB"/>
    <w:rsid w:val="009A36A2"/>
    <w:rsid w:val="009C5036"/>
    <w:rsid w:val="009D3AE0"/>
    <w:rsid w:val="009D74DE"/>
    <w:rsid w:val="009D7E8F"/>
    <w:rsid w:val="009E1635"/>
    <w:rsid w:val="009F69F3"/>
    <w:rsid w:val="00A03F32"/>
    <w:rsid w:val="00A07A24"/>
    <w:rsid w:val="00A103B7"/>
    <w:rsid w:val="00A21C7A"/>
    <w:rsid w:val="00A27345"/>
    <w:rsid w:val="00A36748"/>
    <w:rsid w:val="00A53AD7"/>
    <w:rsid w:val="00A677EF"/>
    <w:rsid w:val="00A67EE8"/>
    <w:rsid w:val="00A74BE1"/>
    <w:rsid w:val="00AB6835"/>
    <w:rsid w:val="00AD4EA1"/>
    <w:rsid w:val="00AD6174"/>
    <w:rsid w:val="00AE5789"/>
    <w:rsid w:val="00AF4578"/>
    <w:rsid w:val="00AF5A33"/>
    <w:rsid w:val="00AF6A73"/>
    <w:rsid w:val="00B01F56"/>
    <w:rsid w:val="00B447C5"/>
    <w:rsid w:val="00B5131C"/>
    <w:rsid w:val="00B55041"/>
    <w:rsid w:val="00B770E2"/>
    <w:rsid w:val="00B82BE0"/>
    <w:rsid w:val="00BD3A6F"/>
    <w:rsid w:val="00BD7DE3"/>
    <w:rsid w:val="00C04B04"/>
    <w:rsid w:val="00C17FEB"/>
    <w:rsid w:val="00C25B0E"/>
    <w:rsid w:val="00C35F60"/>
    <w:rsid w:val="00C422A3"/>
    <w:rsid w:val="00C476A8"/>
    <w:rsid w:val="00C545F1"/>
    <w:rsid w:val="00C62BC9"/>
    <w:rsid w:val="00C766E3"/>
    <w:rsid w:val="00C77644"/>
    <w:rsid w:val="00CA4B9D"/>
    <w:rsid w:val="00CB7DD7"/>
    <w:rsid w:val="00CC1E04"/>
    <w:rsid w:val="00CD3E89"/>
    <w:rsid w:val="00CF0EBF"/>
    <w:rsid w:val="00CF5BFC"/>
    <w:rsid w:val="00D06990"/>
    <w:rsid w:val="00D24A6B"/>
    <w:rsid w:val="00D54BB1"/>
    <w:rsid w:val="00D74A13"/>
    <w:rsid w:val="00D754CF"/>
    <w:rsid w:val="00D756CC"/>
    <w:rsid w:val="00D85A86"/>
    <w:rsid w:val="00D9349D"/>
    <w:rsid w:val="00DD0F4C"/>
    <w:rsid w:val="00DD3113"/>
    <w:rsid w:val="00DD3D07"/>
    <w:rsid w:val="00DD3E52"/>
    <w:rsid w:val="00DE0FE6"/>
    <w:rsid w:val="00E11C32"/>
    <w:rsid w:val="00E21DAB"/>
    <w:rsid w:val="00E36BBD"/>
    <w:rsid w:val="00E77694"/>
    <w:rsid w:val="00E90833"/>
    <w:rsid w:val="00E90F26"/>
    <w:rsid w:val="00E954A5"/>
    <w:rsid w:val="00EA0C7E"/>
    <w:rsid w:val="00EB1BFD"/>
    <w:rsid w:val="00EB3C8C"/>
    <w:rsid w:val="00EF1D26"/>
    <w:rsid w:val="00F118DC"/>
    <w:rsid w:val="00F23E27"/>
    <w:rsid w:val="00F446D3"/>
    <w:rsid w:val="00F447F4"/>
    <w:rsid w:val="00F57AD7"/>
    <w:rsid w:val="00F67809"/>
    <w:rsid w:val="00F82392"/>
    <w:rsid w:val="00F92919"/>
    <w:rsid w:val="00FB6588"/>
    <w:rsid w:val="00FC39EC"/>
    <w:rsid w:val="00FD6500"/>
    <w:rsid w:val="00FE3B62"/>
    <w:rsid w:val="00FE6F6A"/>
    <w:rsid w:val="00FF5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1"/>
    <w:lsdException w:name="caption" w:uiPriority="1" w:qFormat="1"/>
    <w:lsdException w:name="Title" w:semiHidden="0" w:uiPriority="2" w:unhideWhenUsed="0" w:qFormat="1"/>
    <w:lsdException w:name="Default Paragraph Font" w:uiPriority="1"/>
    <w:lsdException w:name="Body Text" w:uiPriority="0" w:qFormat="1"/>
    <w:lsdException w:name="Subtitle" w:semiHidden="0" w:uiPriority="1" w:unhideWhenUsed="0" w:qFormat="1"/>
    <w:lsdException w:name="Block Text" w:uiPriority="1" w:qFormat="1"/>
    <w:lsdException w:name="Strong" w:semiHidden="0" w:uiPriority="1"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1"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1"/>
    <w:qFormat/>
    <w:rsid w:val="00F82392"/>
    <w:rPr>
      <w:sz w:val="24"/>
      <w:szCs w:val="24"/>
    </w:rPr>
  </w:style>
  <w:style w:type="paragraph" w:styleId="Heading1">
    <w:name w:val="heading 1"/>
    <w:basedOn w:val="Normal"/>
    <w:next w:val="Normal"/>
    <w:link w:val="Heading1Char"/>
    <w:uiPriority w:val="2"/>
    <w:qFormat/>
    <w:rsid w:val="00F82392"/>
    <w:pPr>
      <w:keepNext/>
      <w:spacing w:after="240"/>
      <w:jc w:val="both"/>
      <w:outlineLvl w:val="0"/>
    </w:pPr>
    <w:rPr>
      <w:rFonts w:eastAsia="Times New Roman"/>
      <w:bCs/>
    </w:rPr>
  </w:style>
  <w:style w:type="paragraph" w:styleId="Heading2">
    <w:name w:val="heading 2"/>
    <w:basedOn w:val="Normal"/>
    <w:next w:val="Normal"/>
    <w:link w:val="Heading2Char"/>
    <w:uiPriority w:val="2"/>
    <w:semiHidden/>
    <w:unhideWhenUsed/>
    <w:qFormat/>
    <w:rsid w:val="00F82392"/>
    <w:pPr>
      <w:spacing w:after="240"/>
      <w:jc w:val="both"/>
      <w:outlineLvl w:val="1"/>
    </w:pPr>
    <w:rPr>
      <w:rFonts w:eastAsia="Times New Roman"/>
      <w:bCs/>
      <w:iCs/>
    </w:rPr>
  </w:style>
  <w:style w:type="paragraph" w:styleId="Heading3">
    <w:name w:val="heading 3"/>
    <w:basedOn w:val="Normal"/>
    <w:next w:val="Normal"/>
    <w:link w:val="Heading3Char"/>
    <w:uiPriority w:val="2"/>
    <w:semiHidden/>
    <w:unhideWhenUsed/>
    <w:qFormat/>
    <w:rsid w:val="00F82392"/>
    <w:pPr>
      <w:spacing w:after="240"/>
      <w:jc w:val="both"/>
      <w:outlineLvl w:val="2"/>
    </w:pPr>
    <w:rPr>
      <w:rFonts w:eastAsia="Times New Roman"/>
      <w:bCs/>
    </w:rPr>
  </w:style>
  <w:style w:type="paragraph" w:styleId="Heading4">
    <w:name w:val="heading 4"/>
    <w:basedOn w:val="Normal"/>
    <w:next w:val="Normal"/>
    <w:link w:val="Heading4Char"/>
    <w:uiPriority w:val="2"/>
    <w:semiHidden/>
    <w:unhideWhenUsed/>
    <w:qFormat/>
    <w:rsid w:val="00F82392"/>
    <w:pPr>
      <w:spacing w:after="240"/>
      <w:jc w:val="both"/>
      <w:outlineLvl w:val="3"/>
    </w:pPr>
    <w:rPr>
      <w:rFonts w:eastAsia="Times New Roman"/>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F82392"/>
    <w:rPr>
      <w:rFonts w:eastAsia="Times New Roman"/>
      <w:bCs/>
    </w:rPr>
  </w:style>
  <w:style w:type="character" w:customStyle="1" w:styleId="Heading2Char">
    <w:name w:val="Heading 2 Char"/>
    <w:link w:val="Heading2"/>
    <w:uiPriority w:val="2"/>
    <w:semiHidden/>
    <w:rsid w:val="00F82392"/>
    <w:rPr>
      <w:rFonts w:eastAsia="Times New Roman"/>
      <w:bCs/>
      <w:iCs/>
    </w:rPr>
  </w:style>
  <w:style w:type="character" w:customStyle="1" w:styleId="Heading3Char">
    <w:name w:val="Heading 3 Char"/>
    <w:link w:val="Heading3"/>
    <w:uiPriority w:val="2"/>
    <w:semiHidden/>
    <w:rsid w:val="00F82392"/>
    <w:rPr>
      <w:rFonts w:eastAsia="Times New Roman"/>
      <w:bCs/>
    </w:rPr>
  </w:style>
  <w:style w:type="character" w:customStyle="1" w:styleId="Heading4Char">
    <w:name w:val="Heading 4 Char"/>
    <w:link w:val="Heading4"/>
    <w:uiPriority w:val="2"/>
    <w:semiHidden/>
    <w:rsid w:val="00F82392"/>
    <w:rPr>
      <w:rFonts w:eastAsia="Times New Roman"/>
      <w:bCs/>
      <w:szCs w:val="28"/>
    </w:rPr>
  </w:style>
  <w:style w:type="paragraph" w:styleId="Header">
    <w:name w:val="header"/>
    <w:basedOn w:val="Normal"/>
    <w:link w:val="HeaderChar"/>
    <w:uiPriority w:val="2"/>
    <w:rsid w:val="00F82392"/>
    <w:pPr>
      <w:tabs>
        <w:tab w:val="center" w:pos="4320"/>
        <w:tab w:val="right" w:pos="8640"/>
      </w:tabs>
    </w:pPr>
    <w:rPr>
      <w:rFonts w:eastAsia="Times New Roman"/>
    </w:rPr>
  </w:style>
  <w:style w:type="character" w:customStyle="1" w:styleId="HeaderChar">
    <w:name w:val="Header Char"/>
    <w:link w:val="Header"/>
    <w:uiPriority w:val="2"/>
    <w:rsid w:val="00F82392"/>
    <w:rPr>
      <w:rFonts w:eastAsia="Times New Roman"/>
    </w:rPr>
  </w:style>
  <w:style w:type="paragraph" w:styleId="Footer">
    <w:name w:val="footer"/>
    <w:basedOn w:val="Normal"/>
    <w:link w:val="FooterChar"/>
    <w:uiPriority w:val="1"/>
    <w:rsid w:val="00F82392"/>
    <w:pPr>
      <w:tabs>
        <w:tab w:val="center" w:pos="4320"/>
        <w:tab w:val="right" w:pos="8640"/>
      </w:tabs>
    </w:pPr>
    <w:rPr>
      <w:rFonts w:eastAsia="Times New Roman"/>
    </w:rPr>
  </w:style>
  <w:style w:type="character" w:customStyle="1" w:styleId="FooterChar">
    <w:name w:val="Footer Char"/>
    <w:link w:val="Footer"/>
    <w:uiPriority w:val="1"/>
    <w:rsid w:val="00F82392"/>
    <w:rPr>
      <w:rFonts w:eastAsia="Times New Roman"/>
    </w:rPr>
  </w:style>
  <w:style w:type="paragraph" w:styleId="Caption">
    <w:name w:val="caption"/>
    <w:basedOn w:val="Normal"/>
    <w:next w:val="Normal"/>
    <w:uiPriority w:val="1"/>
    <w:qFormat/>
    <w:rsid w:val="00F82392"/>
    <w:pPr>
      <w:spacing w:before="120" w:after="120"/>
    </w:pPr>
    <w:rPr>
      <w:rFonts w:eastAsia="Times New Roman"/>
      <w:b/>
      <w:bCs/>
    </w:rPr>
  </w:style>
  <w:style w:type="paragraph" w:styleId="Title">
    <w:name w:val="Title"/>
    <w:basedOn w:val="Normal"/>
    <w:link w:val="TitleChar"/>
    <w:uiPriority w:val="2"/>
    <w:qFormat/>
    <w:rsid w:val="00F82392"/>
    <w:pPr>
      <w:spacing w:after="240"/>
      <w:jc w:val="center"/>
      <w:outlineLvl w:val="0"/>
    </w:pPr>
    <w:rPr>
      <w:rFonts w:eastAsia="Times New Roman" w:cs="Arial"/>
      <w:b/>
      <w:bCs/>
      <w:kern w:val="28"/>
      <w:szCs w:val="32"/>
    </w:rPr>
  </w:style>
  <w:style w:type="character" w:customStyle="1" w:styleId="TitleChar">
    <w:name w:val="Title Char"/>
    <w:link w:val="Title"/>
    <w:uiPriority w:val="2"/>
    <w:rsid w:val="00F82392"/>
    <w:rPr>
      <w:rFonts w:eastAsia="Times New Roman" w:cs="Arial"/>
      <w:b/>
      <w:bCs/>
      <w:kern w:val="28"/>
      <w:szCs w:val="32"/>
    </w:rPr>
  </w:style>
  <w:style w:type="paragraph" w:styleId="BodyText">
    <w:name w:val="Body Text"/>
    <w:basedOn w:val="Normal"/>
    <w:link w:val="BodyTextChar"/>
    <w:qFormat/>
    <w:rsid w:val="00F82392"/>
    <w:pPr>
      <w:spacing w:after="240"/>
      <w:ind w:firstLine="720"/>
    </w:pPr>
    <w:rPr>
      <w:rFonts w:eastAsia="Times New Roman"/>
    </w:rPr>
  </w:style>
  <w:style w:type="character" w:customStyle="1" w:styleId="BodyTextChar">
    <w:name w:val="Body Text Char"/>
    <w:link w:val="BodyText"/>
    <w:rsid w:val="00F82392"/>
    <w:rPr>
      <w:rFonts w:eastAsia="Times New Roman"/>
    </w:rPr>
  </w:style>
  <w:style w:type="paragraph" w:styleId="Subtitle">
    <w:name w:val="Subtitle"/>
    <w:basedOn w:val="Normal"/>
    <w:link w:val="SubtitleChar"/>
    <w:uiPriority w:val="1"/>
    <w:qFormat/>
    <w:rsid w:val="00F82392"/>
    <w:pPr>
      <w:spacing w:after="240"/>
      <w:jc w:val="center"/>
      <w:outlineLvl w:val="1"/>
    </w:pPr>
    <w:rPr>
      <w:rFonts w:eastAsia="Times New Roman" w:cs="Arial"/>
    </w:rPr>
  </w:style>
  <w:style w:type="character" w:customStyle="1" w:styleId="SubtitleChar">
    <w:name w:val="Subtitle Char"/>
    <w:link w:val="Subtitle"/>
    <w:uiPriority w:val="1"/>
    <w:rsid w:val="00F82392"/>
    <w:rPr>
      <w:rFonts w:eastAsia="Times New Roman" w:cs="Arial"/>
    </w:rPr>
  </w:style>
  <w:style w:type="paragraph" w:styleId="BlockText">
    <w:name w:val="Block Text"/>
    <w:basedOn w:val="Normal"/>
    <w:uiPriority w:val="1"/>
    <w:qFormat/>
    <w:rsid w:val="00F82392"/>
    <w:pPr>
      <w:spacing w:after="240"/>
    </w:pPr>
    <w:rPr>
      <w:rFonts w:eastAsia="Times New Roman"/>
    </w:rPr>
  </w:style>
  <w:style w:type="character" w:styleId="Strong">
    <w:name w:val="Strong"/>
    <w:uiPriority w:val="1"/>
    <w:qFormat/>
    <w:rsid w:val="00F82392"/>
    <w:rPr>
      <w:b/>
      <w:bCs/>
    </w:rPr>
  </w:style>
  <w:style w:type="character" w:styleId="Emphasis">
    <w:name w:val="Emphasis"/>
    <w:uiPriority w:val="1"/>
    <w:qFormat/>
    <w:rsid w:val="00F82392"/>
    <w:rPr>
      <w:i/>
      <w:iCs/>
    </w:rPr>
  </w:style>
  <w:style w:type="paragraph" w:customStyle="1" w:styleId="BlockQuote">
    <w:name w:val="Block Quote"/>
    <w:basedOn w:val="Normal"/>
    <w:uiPriority w:val="1"/>
    <w:qFormat/>
    <w:rsid w:val="00F82392"/>
    <w:pPr>
      <w:spacing w:after="240"/>
      <w:ind w:left="1440" w:right="1440"/>
    </w:pPr>
    <w:rPr>
      <w:rFonts w:eastAsia="Times New Roman" w:cs="Courier New"/>
    </w:rPr>
  </w:style>
  <w:style w:type="paragraph" w:customStyle="1" w:styleId="BlockQuote75">
    <w:name w:val="Block Quote .75"/>
    <w:basedOn w:val="Normal"/>
    <w:uiPriority w:val="1"/>
    <w:rsid w:val="00F82392"/>
    <w:pPr>
      <w:spacing w:after="240"/>
      <w:ind w:left="1080" w:right="1080"/>
    </w:pPr>
    <w:rPr>
      <w:rFonts w:eastAsia="Times New Roman" w:cs="Courier New"/>
    </w:rPr>
  </w:style>
  <w:style w:type="paragraph" w:customStyle="1" w:styleId="BlockQuoteDouble">
    <w:name w:val="Block Quote Double"/>
    <w:basedOn w:val="Normal"/>
    <w:uiPriority w:val="1"/>
    <w:rsid w:val="00F82392"/>
    <w:pPr>
      <w:spacing w:line="480" w:lineRule="auto"/>
      <w:ind w:left="1440" w:right="1440"/>
    </w:pPr>
    <w:rPr>
      <w:rFonts w:eastAsia="Times New Roman"/>
    </w:rPr>
  </w:style>
  <w:style w:type="paragraph" w:customStyle="1" w:styleId="BlockTextDouble">
    <w:name w:val="Block Text Double"/>
    <w:basedOn w:val="Normal"/>
    <w:uiPriority w:val="1"/>
    <w:rsid w:val="00F82392"/>
    <w:pPr>
      <w:spacing w:line="480" w:lineRule="auto"/>
    </w:pPr>
    <w:rPr>
      <w:rFonts w:eastAsia="Times New Roman" w:cs="Courier New"/>
    </w:rPr>
  </w:style>
  <w:style w:type="paragraph" w:customStyle="1" w:styleId="BlockTextJustified">
    <w:name w:val="Block Text Justified"/>
    <w:basedOn w:val="Normal"/>
    <w:uiPriority w:val="1"/>
    <w:rsid w:val="00F82392"/>
    <w:pPr>
      <w:spacing w:after="240"/>
      <w:jc w:val="both"/>
    </w:pPr>
    <w:rPr>
      <w:rFonts w:eastAsia="Times New Roman" w:cs="Courier New"/>
    </w:rPr>
  </w:style>
  <w:style w:type="paragraph" w:customStyle="1" w:styleId="BodyTextDouble">
    <w:name w:val="Body Text Double"/>
    <w:basedOn w:val="Normal"/>
    <w:rsid w:val="00F82392"/>
    <w:pPr>
      <w:spacing w:line="480" w:lineRule="auto"/>
      <w:ind w:firstLine="720"/>
    </w:pPr>
    <w:rPr>
      <w:rFonts w:eastAsia="Times New Roman" w:cs="Courier New"/>
    </w:rPr>
  </w:style>
  <w:style w:type="character" w:customStyle="1" w:styleId="Citation">
    <w:name w:val="Citation"/>
    <w:uiPriority w:val="1"/>
    <w:rsid w:val="00F82392"/>
    <w:rPr>
      <w:u w:val="single"/>
    </w:rPr>
  </w:style>
  <w:style w:type="paragraph" w:customStyle="1" w:styleId="FootnoteQuote">
    <w:name w:val="Footnote Quote"/>
    <w:basedOn w:val="FootnoteText"/>
    <w:uiPriority w:val="1"/>
    <w:rsid w:val="00F82392"/>
    <w:pPr>
      <w:spacing w:after="240"/>
      <w:ind w:left="1080" w:right="1080"/>
    </w:pPr>
    <w:rPr>
      <w:rFonts w:eastAsia="Times New Roman"/>
    </w:rPr>
  </w:style>
  <w:style w:type="paragraph" w:styleId="FootnoteText">
    <w:name w:val="footnote text"/>
    <w:basedOn w:val="Normal"/>
    <w:link w:val="FootnoteTextChar"/>
    <w:uiPriority w:val="99"/>
    <w:semiHidden/>
    <w:unhideWhenUsed/>
    <w:rsid w:val="00F82392"/>
  </w:style>
  <w:style w:type="character" w:customStyle="1" w:styleId="FootnoteTextChar">
    <w:name w:val="Footnote Text Char"/>
    <w:link w:val="FootnoteText"/>
    <w:uiPriority w:val="99"/>
    <w:semiHidden/>
    <w:rsid w:val="00F82392"/>
    <w:rPr>
      <w:rFonts w:eastAsia="Calibri"/>
    </w:rPr>
  </w:style>
  <w:style w:type="paragraph" w:customStyle="1" w:styleId="Title1">
    <w:name w:val="Title 1"/>
    <w:basedOn w:val="Normal"/>
    <w:uiPriority w:val="2"/>
    <w:rsid w:val="00F82392"/>
    <w:pPr>
      <w:spacing w:after="240"/>
      <w:jc w:val="center"/>
    </w:pPr>
    <w:rPr>
      <w:rFonts w:eastAsia="Times New Roman" w:cs="Courier New"/>
      <w:b/>
      <w:caps/>
    </w:rPr>
  </w:style>
  <w:style w:type="paragraph" w:customStyle="1" w:styleId="Title2">
    <w:name w:val="Title 2"/>
    <w:basedOn w:val="Title"/>
    <w:uiPriority w:val="2"/>
    <w:rsid w:val="00F82392"/>
    <w:rPr>
      <w:b w:val="0"/>
      <w:u w:val="single"/>
    </w:rPr>
  </w:style>
  <w:style w:type="paragraph" w:styleId="Quote">
    <w:name w:val="Quote"/>
    <w:basedOn w:val="Normal"/>
    <w:next w:val="Normal"/>
    <w:link w:val="QuoteChar"/>
    <w:uiPriority w:val="1"/>
    <w:qFormat/>
    <w:rsid w:val="00F82392"/>
    <w:rPr>
      <w:rFonts w:eastAsia="Times New Roman"/>
      <w:i/>
      <w:iCs/>
      <w:color w:val="000000"/>
    </w:rPr>
  </w:style>
  <w:style w:type="character" w:customStyle="1" w:styleId="QuoteChar">
    <w:name w:val="Quote Char"/>
    <w:link w:val="Quote"/>
    <w:uiPriority w:val="1"/>
    <w:rsid w:val="00F82392"/>
    <w:rPr>
      <w:rFonts w:eastAsia="Times New Roman"/>
      <w:i/>
      <w:iCs/>
      <w:color w:val="000000"/>
    </w:rPr>
  </w:style>
  <w:style w:type="table" w:styleId="TableGrid">
    <w:name w:val="Table Grid"/>
    <w:basedOn w:val="TableNormal"/>
    <w:uiPriority w:val="59"/>
    <w:rsid w:val="00DD3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2C34C-E9E5-49D3-98EF-D96E9691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2015-09-16T12:16:00Z</dcterms:created>
  <dcterms:modified xsi:type="dcterms:W3CDTF">2015-09-16T12:16:00Z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oc">
    <vt:lpwstr>M&amp;E</vt:lpwstr>
  </property>
  <property fmtid="{D5CDD505-2E9C-101B-9397-08002B2CF9AE}" pid="4" name="SWDocID">
    <vt:lpwstr>ME1 20342675v.1</vt:lpwstr>
  </property>
</Properties>
</file>